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8" w:rsidRDefault="00704FD8" w:rsidP="00704FD8">
      <w:pPr>
        <w:rPr>
          <w:b/>
          <w:lang w:val="sl-SI"/>
        </w:rPr>
      </w:pPr>
    </w:p>
    <w:p w:rsidR="00704FD8" w:rsidRPr="00704FD8" w:rsidRDefault="00704FD8" w:rsidP="00704FD8">
      <w:pPr>
        <w:rPr>
          <w:b/>
          <w:sz w:val="28"/>
          <w:lang w:val="sl-SI"/>
        </w:rPr>
      </w:pPr>
      <w:r w:rsidRPr="00704FD8">
        <w:rPr>
          <w:b/>
          <w:sz w:val="28"/>
          <w:lang w:val="sl-SI"/>
        </w:rPr>
        <w:t>Uvajalni dan za bruce 2015 na FKBV</w:t>
      </w:r>
    </w:p>
    <w:p w:rsidR="00704FD8" w:rsidRDefault="00704FD8" w:rsidP="00704FD8">
      <w:pPr>
        <w:rPr>
          <w:lang w:val="sl-SI"/>
        </w:rPr>
      </w:pPr>
    </w:p>
    <w:p w:rsidR="00704FD8" w:rsidRPr="00704FD8" w:rsidRDefault="00704FD8" w:rsidP="00704FD8">
      <w:pPr>
        <w:rPr>
          <w:b/>
          <w:u w:val="single"/>
          <w:lang w:val="sl-SI"/>
        </w:rPr>
      </w:pPr>
      <w:r w:rsidRPr="00704FD8">
        <w:rPr>
          <w:b/>
          <w:u w:val="single"/>
          <w:lang w:val="sl-SI"/>
        </w:rPr>
        <w:t>Dan: sreda, 30. 9. 2015</w:t>
      </w:r>
      <w:bookmarkStart w:id="0" w:name="_GoBack"/>
      <w:bookmarkEnd w:id="0"/>
    </w:p>
    <w:p w:rsidR="00704FD8" w:rsidRDefault="00704FD8" w:rsidP="00704FD8">
      <w:pPr>
        <w:rPr>
          <w:lang w:val="sl-SI"/>
        </w:rPr>
      </w:pPr>
    </w:p>
    <w:p w:rsidR="00704FD8" w:rsidRDefault="00704FD8" w:rsidP="00704FD8">
      <w:pPr>
        <w:rPr>
          <w:lang w:val="sl-SI"/>
        </w:rPr>
      </w:pPr>
      <w:r>
        <w:rPr>
          <w:lang w:val="sl-SI"/>
        </w:rPr>
        <w:t xml:space="preserve">9.00 – 9.15 </w:t>
      </w:r>
      <w:r>
        <w:rPr>
          <w:lang w:val="sl-SI"/>
        </w:rPr>
        <w:tab/>
        <w:t>Uvodni nagovor dekana red. prof. dr. Branka Krambergerja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9.15 – 9.30</w:t>
      </w:r>
      <w:r>
        <w:rPr>
          <w:lang w:val="sl-SI"/>
        </w:rPr>
        <w:tab/>
        <w:t>Kreditni sistem (ECTS): prenos in priznavanje kreditnih točk in ocen, izpitna obdobja, pogoji za napredovanje in dokončanje študija (prodekanica za izobraževalno dejavnost izr. prof. dr. Tatjana Unuk)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9.30 – 9.45</w:t>
      </w:r>
      <w:r>
        <w:rPr>
          <w:lang w:val="sl-SI"/>
        </w:rPr>
        <w:tab/>
        <w:t>Mednarodna izmenjava študentov (prodekanica za mednarodno dejavnost doc. dr. Silva Grobelnik Mlakar)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9.45 – 10.00</w:t>
      </w:r>
      <w:r>
        <w:rPr>
          <w:lang w:val="sl-SI"/>
        </w:rPr>
        <w:tab/>
        <w:t>Vključevanje študentov v raziskovalno delo na FKBV (prodekan za raziskovalno dejavnost red. prof. dr. Črtomir Rozman)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10.00  – 10.20</w:t>
      </w:r>
      <w:r>
        <w:rPr>
          <w:lang w:val="sl-SI"/>
        </w:rPr>
        <w:tab/>
        <w:t>Odmor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10.20 – 10.35</w:t>
      </w:r>
      <w:r>
        <w:rPr>
          <w:lang w:val="sl-SI"/>
        </w:rPr>
        <w:tab/>
        <w:t>Tutorski sistem na FKBV (tutor študent Tanja Močenik)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10.35 – 10.50</w:t>
      </w:r>
      <w:r>
        <w:rPr>
          <w:lang w:val="sl-SI"/>
        </w:rPr>
        <w:tab/>
        <w:t>Delovanje referata za študijske zadeve (vodja referata ga. Jožica Repa)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10.50 – 11.05</w:t>
      </w:r>
      <w:r>
        <w:rPr>
          <w:lang w:val="sl-SI"/>
        </w:rPr>
        <w:tab/>
        <w:t>Predstavitev kariernega centra UM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11.05 – 11.20</w:t>
      </w:r>
      <w:r>
        <w:rPr>
          <w:lang w:val="sl-SI"/>
        </w:rPr>
        <w:tab/>
        <w:t>Predstavitev delovanja knjižnice (vodja knjižnice mag. Ksenija Škorjanc)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 xml:space="preserve">11.20 – 11.35 </w:t>
      </w:r>
      <w:r>
        <w:rPr>
          <w:lang w:val="sl-SI"/>
        </w:rPr>
        <w:tab/>
        <w:t>Uvod v uspešen študij (doc. dr. Vesna Weingerl)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>11.35 – 11.50</w:t>
      </w:r>
      <w:r>
        <w:rPr>
          <w:lang w:val="sl-SI"/>
        </w:rPr>
        <w:tab/>
        <w:t>Predstavitev študentskega sveta (študent Matija Šenveter in Miha Ritonja)</w:t>
      </w:r>
    </w:p>
    <w:p w:rsidR="00704FD8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 xml:space="preserve">11.50 – 12.50 </w:t>
      </w:r>
      <w:r>
        <w:rPr>
          <w:lang w:val="sl-SI"/>
        </w:rPr>
        <w:tab/>
        <w:t>Srečanje s tutorji  - praktični napotki</w:t>
      </w:r>
    </w:p>
    <w:p w:rsidR="00704FD8" w:rsidRPr="0030331C" w:rsidRDefault="00704FD8" w:rsidP="00704FD8">
      <w:pPr>
        <w:ind w:left="1440" w:hanging="1440"/>
        <w:rPr>
          <w:lang w:val="sl-SI"/>
        </w:rPr>
      </w:pPr>
      <w:r>
        <w:rPr>
          <w:lang w:val="sl-SI"/>
        </w:rPr>
        <w:t xml:space="preserve">12.50 </w:t>
      </w:r>
      <w:r>
        <w:rPr>
          <w:lang w:val="sl-SI"/>
        </w:rPr>
        <w:tab/>
        <w:t>Kratka pogostitev</w:t>
      </w:r>
    </w:p>
    <w:p w:rsidR="009C4376" w:rsidRPr="00704FD8" w:rsidRDefault="009C4376" w:rsidP="00704FD8">
      <w:pPr>
        <w:rPr>
          <w:lang w:val="sl-SI"/>
        </w:rPr>
      </w:pPr>
    </w:p>
    <w:sectPr w:rsidR="009C4376" w:rsidRPr="00704FD8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14" w:rsidRDefault="000C7814" w:rsidP="00BB5C4F">
      <w:pPr>
        <w:spacing w:after="0"/>
      </w:pPr>
      <w:r>
        <w:separator/>
      </w:r>
    </w:p>
  </w:endnote>
  <w:endnote w:type="continuationSeparator" w:id="0">
    <w:p w:rsidR="000C7814" w:rsidRDefault="000C781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9D" w:rsidRDefault="00B734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04FD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14" w:rsidRDefault="000C7814" w:rsidP="00BB5C4F">
      <w:pPr>
        <w:spacing w:after="0"/>
      </w:pPr>
      <w:r>
        <w:separator/>
      </w:r>
    </w:p>
  </w:footnote>
  <w:footnote w:type="continuationSeparator" w:id="0">
    <w:p w:rsidR="000C7814" w:rsidRDefault="000C781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9D" w:rsidRDefault="00B734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9D" w:rsidRDefault="00B7349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B7349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1009650"/>
          <wp:effectExtent l="0" t="0" r="9525" b="0"/>
          <wp:docPr id="2" name="Slika 2" descr="D:\CGP2012\40\logo-um-fkbv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GP2012\40\logo-um-fkbv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D8"/>
    <w:rsid w:val="00015E8D"/>
    <w:rsid w:val="00051DAE"/>
    <w:rsid w:val="00051F90"/>
    <w:rsid w:val="00054766"/>
    <w:rsid w:val="0007049E"/>
    <w:rsid w:val="000C393D"/>
    <w:rsid w:val="000C7814"/>
    <w:rsid w:val="000F1A06"/>
    <w:rsid w:val="001A7E24"/>
    <w:rsid w:val="00215201"/>
    <w:rsid w:val="0028526B"/>
    <w:rsid w:val="002E2D9F"/>
    <w:rsid w:val="00311139"/>
    <w:rsid w:val="00400569"/>
    <w:rsid w:val="00413C63"/>
    <w:rsid w:val="004D4EC4"/>
    <w:rsid w:val="00522FDF"/>
    <w:rsid w:val="005376C1"/>
    <w:rsid w:val="005B48A9"/>
    <w:rsid w:val="006837C4"/>
    <w:rsid w:val="006A3EBA"/>
    <w:rsid w:val="00704FD8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9E698F"/>
    <w:rsid w:val="00A03F1E"/>
    <w:rsid w:val="00A307E1"/>
    <w:rsid w:val="00A32CF9"/>
    <w:rsid w:val="00AC476E"/>
    <w:rsid w:val="00B02A70"/>
    <w:rsid w:val="00B13296"/>
    <w:rsid w:val="00B14DD9"/>
    <w:rsid w:val="00B7349D"/>
    <w:rsid w:val="00BB11C3"/>
    <w:rsid w:val="00BB5C4F"/>
    <w:rsid w:val="00C25FF2"/>
    <w:rsid w:val="00C62A66"/>
    <w:rsid w:val="00CD7DA4"/>
    <w:rsid w:val="00CF38FE"/>
    <w:rsid w:val="00D17A99"/>
    <w:rsid w:val="00D244F5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4F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ascii="Calibri" w:eastAsia="Times New Roman" w:hAnsi="Calibri" w:cs="Times New Roman"/>
      <w:b/>
      <w:bCs/>
      <w:sz w:val="26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ascii="Calibri" w:eastAsia="Times New Roman" w:hAnsi="Calibri" w:cs="Times New Roman"/>
      <w:b/>
      <w:bCs/>
      <w:i/>
      <w:iCs/>
      <w:lang w:val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ascii="Calibri" w:eastAsia="Times New Roman" w:hAnsi="Calibri" w:cs="Times New Roman"/>
      <w:b/>
      <w:bCs/>
      <w:color w:val="7F7F7F"/>
      <w:lang w:val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 w:cs="Times New Roman"/>
      <w:i/>
      <w:iCs/>
      <w:lang w:val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val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  <w:lang w:val="sl-SI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ascii="Calibri" w:eastAsia="Times New Roman" w:hAnsi="Calibri" w:cs="Times New Roman"/>
      <w:i/>
      <w:iCs/>
      <w:spacing w:val="13"/>
      <w:sz w:val="24"/>
      <w:szCs w:val="24"/>
      <w:lang w:val="sl-SI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ascii="Calibri" w:eastAsia="Times New Roman" w:hAnsi="Calibri" w:cs="Times New Roman"/>
      <w:lang w:val="sl-SI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lang w:val="sl-SI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sl-SI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  <w:lang w:val="sl-SI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4F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ascii="Calibri" w:eastAsia="Times New Roman" w:hAnsi="Calibri" w:cs="Times New Roman"/>
      <w:b/>
      <w:bCs/>
      <w:sz w:val="26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ascii="Calibri" w:eastAsia="Times New Roman" w:hAnsi="Calibri" w:cs="Times New Roman"/>
      <w:b/>
      <w:bCs/>
      <w:i/>
      <w:iCs/>
      <w:lang w:val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ascii="Calibri" w:eastAsia="Times New Roman" w:hAnsi="Calibri" w:cs="Times New Roman"/>
      <w:b/>
      <w:bCs/>
      <w:color w:val="7F7F7F"/>
      <w:lang w:val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 w:cs="Times New Roman"/>
      <w:i/>
      <w:iCs/>
      <w:lang w:val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val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  <w:lang w:val="sl-SI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ascii="Calibri" w:eastAsia="Times New Roman" w:hAnsi="Calibri" w:cs="Times New Roman"/>
      <w:i/>
      <w:iCs/>
      <w:spacing w:val="13"/>
      <w:sz w:val="24"/>
      <w:szCs w:val="24"/>
      <w:lang w:val="sl-SI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ascii="Calibri" w:eastAsia="Times New Roman" w:hAnsi="Calibri" w:cs="Times New Roman"/>
      <w:lang w:val="sl-SI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lang w:val="sl-SI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sl-SI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  <w:lang w:val="sl-SI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fkb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e699a43a2243a6cbbe4b65f718deb181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K67AKCNZ6W6Y-283-31</_dlc_DocId>
    <_dlc_DocIdUrl xmlns="c414fd7f-21c6-4d94-90e3-68400e5795fc">
      <Url>http://www.um.si/CGP/FKBV/_layouts/15/DocIdRedir.aspx?ID=K67AKCNZ6W6Y-283-31</Url>
      <Description>K67AKCNZ6W6Y-283-31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14212-64CF-4E40-BFD1-7EF22B7DE2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A54F4E-B878-441F-A02B-02760CDC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C48F6-0DD0-4ECF-92DB-191FAB564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C3B6406F-9406-4433-8ECD-C57E14A7A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dopis-fkbv40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Referat2</cp:lastModifiedBy>
  <cp:revision>1</cp:revision>
  <dcterms:created xsi:type="dcterms:W3CDTF">2015-09-25T13:56:00Z</dcterms:created>
  <dcterms:modified xsi:type="dcterms:W3CDTF">2015-09-25T13:57:00Z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4367b617-ec2e-4690-8a62-7fbafbea04f9</vt:lpwstr>
  </property>
</Properties>
</file>